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DECRETO EXECUTIVO Nº. 1.076 DE 30 DE DEZEMBRO DE 2022.</w:t>
      </w:r>
    </w:p>
    <w:p>
      <w:pPr>
        <w:pStyle w:val="Normal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ind w:left="3960" w:hanging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b w:val="false"/>
          <w:bCs w:val="false"/>
          <w:i w:val="false"/>
          <w:iCs w:val="false"/>
          <w:sz w:val="22"/>
          <w:szCs w:val="22"/>
        </w:rPr>
        <w:t>FIXA O VALOR DA URM (UNIDADE DE REFERÊNCIA MUNICIPAL), A PLANTA DE VALORES PARA FINS DE IPTU E ITBI, PARA O EXERCÍCIO 2023 E DÁ OUTRAS PROVIDÊNCIAS.</w:t>
      </w:r>
    </w:p>
    <w:p>
      <w:pPr>
        <w:pStyle w:val="Normal"/>
        <w:jc w:val="center"/>
        <w:rPr>
          <w:rFonts w:ascii="Arial" w:hAnsi="Arial"/>
          <w:b/>
          <w:b/>
          <w:i/>
          <w:i/>
          <w:sz w:val="22"/>
          <w:szCs w:val="22"/>
        </w:rPr>
      </w:pPr>
      <w:r>
        <w:rPr>
          <w:rFonts w:ascii="Arial" w:hAnsi="Arial"/>
          <w:b/>
          <w:i/>
          <w:sz w:val="22"/>
          <w:szCs w:val="22"/>
        </w:rPr>
      </w:r>
    </w:p>
    <w:p>
      <w:pPr>
        <w:pStyle w:val="Normal"/>
        <w:jc w:val="center"/>
        <w:rPr>
          <w:rFonts w:ascii="Arial" w:hAnsi="Arial"/>
          <w:b/>
          <w:b/>
          <w:i/>
          <w:i/>
          <w:sz w:val="22"/>
          <w:szCs w:val="22"/>
        </w:rPr>
      </w:pPr>
      <w:r>
        <w:rPr>
          <w:rFonts w:ascii="Arial" w:hAnsi="Arial"/>
          <w:b/>
          <w:i/>
          <w:sz w:val="22"/>
          <w:szCs w:val="22"/>
        </w:rPr>
      </w:r>
    </w:p>
    <w:p>
      <w:pPr>
        <w:pStyle w:val="Normal"/>
        <w:ind w:firstLine="70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RENATO LUIS CASAGRANDE, </w:t>
      </w:r>
      <w:r>
        <w:rPr>
          <w:rFonts w:ascii="Arial" w:hAnsi="Arial"/>
          <w:sz w:val="22"/>
          <w:szCs w:val="22"/>
        </w:rPr>
        <w:t>Prefeito de Bozano, Estado do Rio Grande do Sul, no uso de suas atribuições legais e considerando o disposto nas Leis Municipais nºs 193/2003, 848/2014, 1.010/2017, 1.256/2021 e considerando a variação do IGP-M últimos 12 meses,</w:t>
      </w:r>
    </w:p>
    <w:p>
      <w:pPr>
        <w:pStyle w:val="Normal"/>
        <w:ind w:firstLine="70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ind w:firstLine="70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DECRETA:</w:t>
      </w:r>
    </w:p>
    <w:p>
      <w:pPr>
        <w:pStyle w:val="Normal"/>
        <w:ind w:firstLine="70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ind w:firstLine="70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Art. 1º Fica definido o valor da URM (Unidade de Referência Municipal) em R$ 6,75 (seis reais e setenta e cinco centavos) para o exercício de 2023.</w:t>
      </w:r>
    </w:p>
    <w:p>
      <w:pPr>
        <w:pStyle w:val="Normal"/>
        <w:ind w:firstLine="70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ind w:firstLine="70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Parágrafo Único – A atualização da URM leva em consideração a aplicação do IGP-M – Índice Geral de Preços de Mercado.</w:t>
      </w:r>
    </w:p>
    <w:p>
      <w:pPr>
        <w:pStyle w:val="Normal"/>
        <w:ind w:firstLine="70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ab/>
        <w:t>Art. 2º Considerando a previsão do parágrafo único do artigo 9º da Lei Municipal 193/2003, ficam estabelecidos os valores abaixo para a planta de valores para fins de cobrança de IPTU e ITBI, no exercício de 2023:</w:t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-57" w:right="0" w:firstLine="794"/>
        <w:jc w:val="both"/>
        <w:rPr>
          <w:rFonts w:ascii="Arial" w:hAnsi="Arial"/>
          <w:sz w:val="22"/>
          <w:szCs w:val="22"/>
          <w:highligh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shd w:fill="auto" w:val="clear"/>
        </w:rPr>
        <w:t xml:space="preserve">§ 1º O valor venal das propriedades territoriais urbanas do Município de Bozano será apurado multiplicando-se a área real do imóvel pelos seguintes valores, conforme disposto no Código Tributário Municipal: </w:t>
      </w:r>
    </w:p>
    <w:p>
      <w:pPr>
        <w:pStyle w:val="Normal"/>
        <w:ind w:firstLine="708"/>
        <w:jc w:val="both"/>
        <w:rPr>
          <w:rFonts w:ascii="Arial" w:hAnsi="Arial"/>
          <w:sz w:val="22"/>
          <w:szCs w:val="22"/>
          <w:highlight w:val="none"/>
          <w:shd w:fill="auto" w:val="clear"/>
        </w:rPr>
      </w:pPr>
      <w:r>
        <w:rPr>
          <w:rFonts w:ascii="Arial" w:hAnsi="Arial"/>
          <w:sz w:val="22"/>
          <w:szCs w:val="22"/>
          <w:shd w:fill="auto" w:val="clear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737" w:right="0" w:hanging="0"/>
        <w:jc w:val="both"/>
        <w:rPr>
          <w:rFonts w:ascii="Arial" w:hAnsi="Arial"/>
          <w:sz w:val="22"/>
          <w:szCs w:val="22"/>
          <w:highligh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shd w:fill="auto" w:val="clear"/>
        </w:rPr>
        <w:t>I - 1ª Zona: (ruas com pavimentação asfáltica): R$ 33,51 (trinta e três reais e cinquenta e um centavos) o metro quadrado;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737" w:right="0" w:hanging="0"/>
        <w:jc w:val="both"/>
        <w:rPr>
          <w:rFonts w:ascii="Arial" w:hAnsi="Arial"/>
          <w:sz w:val="22"/>
          <w:szCs w:val="22"/>
          <w:highligh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shd w:fill="auto" w:val="clear"/>
        </w:rPr>
        <w:t>II - 2ª Zona: (ruas com pavimentação poliédrica): R$ 25,13 (vinte e cinco reais e treze centavos) o metro quadrado;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737" w:right="0" w:hanging="0"/>
        <w:jc w:val="both"/>
        <w:rPr>
          <w:rFonts w:ascii="Arial" w:hAnsi="Arial"/>
          <w:sz w:val="22"/>
          <w:szCs w:val="22"/>
          <w:highligh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shd w:fill="auto" w:val="clear"/>
        </w:rPr>
        <w:t>III - 3ª Zona: (ruas sem pavimentação) R$ 13,99 (treze reais e noventa e nove centavos) o metro quadrado;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737" w:right="0" w:hanging="0"/>
        <w:jc w:val="both"/>
        <w:rPr>
          <w:rFonts w:ascii="Arial" w:hAnsi="Arial"/>
          <w:sz w:val="22"/>
          <w:szCs w:val="22"/>
          <w:highligh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shd w:fill="auto" w:val="clear"/>
        </w:rPr>
        <w:t>IV - 4ª Zona: (distritos): R$ 9,77 (nove reais e setenta e sete centavos) o metro quadrado.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680"/>
        <w:jc w:val="both"/>
        <w:rPr>
          <w:rFonts w:ascii="Arial" w:hAnsi="Arial"/>
          <w:sz w:val="22"/>
          <w:szCs w:val="22"/>
          <w:highlight w:val="none"/>
          <w:shd w:fill="auto" w:val="clear"/>
        </w:rPr>
      </w:pPr>
      <w:r>
        <w:rPr>
          <w:rFonts w:ascii="Arial" w:hAnsi="Arial"/>
          <w:sz w:val="22"/>
          <w:szCs w:val="22"/>
          <w:shd w:fill="auto" w:val="clear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680"/>
        <w:jc w:val="both"/>
        <w:rPr>
          <w:rFonts w:ascii="Arial" w:hAnsi="Arial"/>
          <w:sz w:val="22"/>
          <w:szCs w:val="22"/>
          <w:highlight w:val="none"/>
          <w:shd w:fill="auto" w:val="clear"/>
        </w:rPr>
      </w:pPr>
      <w:r>
        <w:rPr>
          <w:rFonts w:ascii="Arial" w:hAnsi="Arial"/>
          <w:sz w:val="22"/>
          <w:szCs w:val="22"/>
          <w:shd w:fill="auto" w:val="clear"/>
        </w:rPr>
        <w:t xml:space="preserve">§ 2º 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shd w:fill="auto" w:val="clear"/>
        </w:rPr>
        <w:t>Os valores de terras (imóveis rurais) no Município de Bozano passam as seguintes avaliações: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737" w:right="0" w:hanging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  <w:shd w:fill="auto" w:val="clear"/>
        </w:rPr>
        <w:br/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shd w:fill="auto" w:val="clear"/>
        </w:rPr>
        <w:t>I - Terra Plana: R$ 36.907,50 (trinta e seis mil e novecentos e sete reais e cinquenta centavos) por hectare;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737" w:right="0" w:hanging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shd w:fill="auto" w:val="clear"/>
        </w:rPr>
        <w:t>II - Terra Alta (dobrada): R$ 31.635,00 (trinta e um mil reais e seiscentos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  <w:t xml:space="preserve"> e trinta e cinco reais) por hectare;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737" w:right="0" w:hanging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  <w:t>III - Outras (rochosas, alagáveis, matas, área de preservação permanente): R$ 12.654,00 (doze mil e seiscentos e cinquenta e quatro reais) por hectare;</w:t>
      </w:r>
      <w:r>
        <w:rPr>
          <w:rFonts w:ascii="Arial" w:hAnsi="Arial"/>
          <w:sz w:val="22"/>
          <w:szCs w:val="22"/>
        </w:rPr>
        <w:t xml:space="preserve"> </w:t>
      </w:r>
    </w:p>
    <w:p>
      <w:pPr>
        <w:pStyle w:val="Normal"/>
        <w:ind w:firstLine="70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ind w:firstLine="70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ind w:firstLine="70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Art. 3° Este Decreto entra em vigor na data de sua publicação.</w:t>
      </w:r>
    </w:p>
    <w:p>
      <w:pPr>
        <w:pStyle w:val="Normal"/>
        <w:ind w:firstLine="70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ind w:firstLine="70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ind w:firstLine="708"/>
        <w:jc w:val="righ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Gabinete do Prefeito, de Bozano em 30 de dezembro de 2022.</w:t>
      </w:r>
    </w:p>
    <w:p>
      <w:pPr>
        <w:pStyle w:val="Normal"/>
        <w:ind w:firstLine="70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ind w:firstLine="708"/>
        <w:jc w:val="both"/>
        <w:rPr>
          <w:rFonts w:ascii="Arial" w:hAnsi="Arial"/>
          <w:b w:val="false"/>
          <w:b w:val="false"/>
          <w:bCs w:val="false"/>
          <w:sz w:val="22"/>
          <w:szCs w:val="22"/>
        </w:rPr>
      </w:pPr>
      <w:r>
        <w:rPr>
          <w:rFonts w:ascii="Arial" w:hAnsi="Arial"/>
          <w:b w:val="false"/>
          <w:bCs w:val="false"/>
          <w:sz w:val="22"/>
          <w:szCs w:val="22"/>
        </w:rPr>
      </w:r>
    </w:p>
    <w:p>
      <w:pPr>
        <w:pStyle w:val="Normal"/>
        <w:ind w:firstLine="708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b w:val="false"/>
          <w:bCs w:val="false"/>
          <w:sz w:val="22"/>
          <w:szCs w:val="22"/>
        </w:rPr>
        <w:t>RENATO LUIS CASAGRANDE</w:t>
      </w:r>
    </w:p>
    <w:p>
      <w:pPr>
        <w:pStyle w:val="Normal"/>
        <w:ind w:firstLine="708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b w:val="false"/>
          <w:bCs w:val="false"/>
          <w:sz w:val="22"/>
          <w:szCs w:val="22"/>
        </w:rPr>
        <w:t>Prefeito</w:t>
      </w:r>
    </w:p>
    <w:p>
      <w:pPr>
        <w:pStyle w:val="Normal"/>
        <w:ind w:firstLine="70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ind w:firstLine="70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hanging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hanging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Registre-se e Publique-se: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hanging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hanging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hanging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hanging="0"/>
        <w:rPr>
          <w:rFonts w:ascii="Arial" w:hAnsi="Arial"/>
          <w:sz w:val="22"/>
          <w:szCs w:val="22"/>
        </w:rPr>
      </w:pPr>
      <w:r>
        <w:rPr>
          <w:rFonts w:ascii="Arial" w:hAnsi="Arial"/>
          <w:b w:val="false"/>
          <w:bCs w:val="false"/>
          <w:sz w:val="22"/>
          <w:szCs w:val="22"/>
        </w:rPr>
        <w:t>INARA CAROLINE E LIMA MASTELLA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hanging="0"/>
        <w:rPr>
          <w:rFonts w:ascii="Arial" w:hAnsi="Arial"/>
          <w:sz w:val="22"/>
          <w:szCs w:val="22"/>
        </w:rPr>
      </w:pPr>
      <w:r>
        <w:rPr>
          <w:rFonts w:ascii="Arial" w:hAnsi="Arial"/>
          <w:b w:val="false"/>
          <w:bCs w:val="false"/>
          <w:sz w:val="22"/>
          <w:szCs w:val="22"/>
        </w:rPr>
        <w:t>Secretária Municipal de Administração</w:t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/>
      </w:r>
    </w:p>
    <w:sectPr>
      <w:type w:val="nextPage"/>
      <w:pgSz w:w="11906" w:h="16838"/>
      <w:pgMar w:left="1701" w:right="1701" w:gutter="0" w:header="0" w:top="2835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430dd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906</TotalTime>
  <Application>LibreOffice/7.4.2.3$Windows_X86_64 LibreOffice_project/382eef1f22670f7f4118c8c2dd222ec7ad009daf</Application>
  <AppVersion>15.0000</AppVersion>
  <Pages>2</Pages>
  <Words>387</Words>
  <Characters>1924</Characters>
  <CharactersWithSpaces>2294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2020-12-30T13:58:00Z</dcterms:created>
  <dc:creator>Usuario</dc:creator>
  <dc:description/>
  <dc:language>pt-BR</dc:language>
  <cp:lastModifiedBy/>
  <cp:lastPrinted>2023-01-19T12:16:57Z</cp:lastPrinted>
  <dcterms:modified xsi:type="dcterms:W3CDTF">2023-01-11T10:35:44Z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